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>Задание к лекции 1</w:t>
      </w:r>
      <w:r w:rsidR="007D7123">
        <w:rPr>
          <w:sz w:val="28"/>
          <w:szCs w:val="28"/>
        </w:rPr>
        <w:t>3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7D7123" w:rsidRPr="007D7123" w:rsidRDefault="007D7123" w:rsidP="007D7123">
      <w:pPr>
        <w:widowControl w:val="0"/>
        <w:numPr>
          <w:ilvl w:val="2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7D712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Нарисуйте структурную схему радиовещательного передатчика.</w:t>
      </w:r>
    </w:p>
    <w:p w:rsidR="007D7123" w:rsidRPr="007D7123" w:rsidRDefault="007D7123" w:rsidP="007D7123">
      <w:pPr>
        <w:widowControl w:val="0"/>
        <w:numPr>
          <w:ilvl w:val="2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7D712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Зачем телевизионный передатчик включает два полукомплекта? Как суммируются их мощности?</w:t>
      </w:r>
    </w:p>
    <w:p w:rsidR="007D7123" w:rsidRPr="007D7123" w:rsidRDefault="007D7123" w:rsidP="007D7123">
      <w:pPr>
        <w:widowControl w:val="0"/>
        <w:numPr>
          <w:ilvl w:val="2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7D712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Как работают на общую антенну телевизионные передатчики изображения и звука, не мешая друг другу? Какая в них модуляция сигнала?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bookmarkStart w:id="0" w:name="_GoBack"/>
      <w:bookmarkEnd w:id="0"/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642EE1"/>
    <w:multiLevelType w:val="hybridMultilevel"/>
    <w:tmpl w:val="B95C7956"/>
    <w:lvl w:ilvl="0" w:tplc="B4E8C3BC">
      <w:start w:val="9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5DF6614F"/>
    <w:multiLevelType w:val="multilevel"/>
    <w:tmpl w:val="185E1C8C"/>
    <w:lvl w:ilvl="0">
      <w:start w:val="18"/>
      <w:numFmt w:val="decimal"/>
      <w:lvlText w:val="%1"/>
      <w:lvlJc w:val="left"/>
      <w:pPr>
        <w:ind w:left="113" w:hanging="422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13" w:hanging="42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3" w:hanging="20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155" w:hanging="2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33" w:hanging="2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12" w:hanging="2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90" w:hanging="2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869" w:hanging="2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547" w:hanging="20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493E2B"/>
    <w:rsid w:val="007A0F14"/>
    <w:rsid w:val="007D7123"/>
    <w:rsid w:val="00BA073F"/>
    <w:rsid w:val="00D56E9B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2021-01-20T16:48:00Z</dcterms:created>
  <dcterms:modified xsi:type="dcterms:W3CDTF">2021-01-21T06:42:00Z</dcterms:modified>
</cp:coreProperties>
</file>